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i w:val="0"/>
          <w:iCs w:val="0"/>
          <w:caps w:val="0"/>
          <w:color w:val="333333"/>
          <w:spacing w:val="8"/>
          <w:sz w:val="33"/>
          <w:szCs w:val="33"/>
          <w:bdr w:val="none" w:color="auto" w:sz="0" w:space="0"/>
          <w:shd w:val="clear" w:fill="FFFFFF"/>
        </w:rPr>
      </w:pPr>
      <w:r>
        <w:rPr>
          <w:i w:val="0"/>
          <w:iCs w:val="0"/>
          <w:caps w:val="0"/>
          <w:color w:val="333333"/>
          <w:spacing w:val="8"/>
          <w:sz w:val="33"/>
          <w:szCs w:val="33"/>
          <w:bdr w:val="none" w:color="auto" w:sz="0" w:space="0"/>
          <w:shd w:val="clear" w:fill="FFFFFF"/>
        </w:rPr>
        <w:t>关于在全区推广个人信用报告线上、线下查询渠道的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sz w:val="33"/>
          <w:szCs w:val="33"/>
        </w:rPr>
      </w:pPr>
      <w:r>
        <w:rPr>
          <w:i w:val="0"/>
          <w:iCs w:val="0"/>
          <w:caps w:val="0"/>
          <w:color w:val="333333"/>
          <w:spacing w:val="8"/>
          <w:sz w:val="33"/>
          <w:szCs w:val="33"/>
          <w:bdr w:val="none" w:color="auto" w:sz="0" w:space="0"/>
          <w:shd w:val="clear" w:fill="FFFFFF"/>
        </w:rPr>
        <w:t>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ascii="Microsoft YaHei UI" w:hAnsi="Microsoft YaHei UI" w:eastAsia="Microsoft YaHei UI" w:cs="Microsoft YaHei UI"/>
          <w:i w:val="0"/>
          <w:iCs w:val="0"/>
          <w:caps w:val="0"/>
          <w:color w:val="333333"/>
          <w:spacing w:val="8"/>
          <w:sz w:val="0"/>
          <w:szCs w:val="0"/>
        </w:rPr>
      </w:pP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color w:val="576B95"/>
          <w:spacing w:val="8"/>
          <w:sz w:val="22"/>
          <w:szCs w:val="22"/>
          <w:u w:val="none"/>
          <w:bdr w:val="none" w:color="auto" w:sz="0" w:space="0"/>
          <w:shd w:val="clear" w:fill="FFFFFF"/>
        </w:rPr>
        <w:t>中国人民银行银川中支</w: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color w:val="333333"/>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333333"/>
          <w:spacing w:val="8"/>
          <w:kern w:val="0"/>
          <w:sz w:val="22"/>
          <w:szCs w:val="22"/>
          <w:bdr w:val="none" w:color="auto" w:sz="0" w:space="0"/>
          <w:shd w:val="clear" w:fill="FFFFFF"/>
          <w:lang w:val="en-US" w:eastAsia="zh-CN" w:bidi="ar"/>
        </w:rPr>
        <w:t>10月27日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为便利广大群众查询个人信用报告，中国人民银行征信中心宁夏分中心已开通个人信用报告线上、线下多种查询服务渠道。现将有关事项公告如下：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一、线上查询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（一）网银、手机银行查询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目前，工商银行、农业银行、中国银行、建设银行、交通银行、招商银行、中信银行、浦发银行、光大银行、民生银行、平安银行、邮储银行在宁夏辖区开通个人信用报告网银、手机银行查询渠道。客户在上述金融机构开通个人网上银行或个人手机银行业务，通过身份验证，即可足不出户查询个人信用报告。24小时全天候服务，一次查询，7日有效。具体操作步骤请扫描下方相应金融机构的二维码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549015" cy="4453890"/>
            <wp:effectExtent l="0" t="0" r="13335" b="381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549015" cy="445389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912870" cy="4979035"/>
            <wp:effectExtent l="0" t="0" r="11430" b="1206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912870" cy="49790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382010" cy="4318635"/>
            <wp:effectExtent l="0" t="0" r="8890" b="571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7"/>
                    <a:stretch>
                      <a:fillRect/>
                    </a:stretch>
                  </pic:blipFill>
                  <pic:spPr>
                    <a:xfrm>
                      <a:off x="0" y="0"/>
                      <a:ext cx="3382010" cy="431863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982085" cy="5121910"/>
            <wp:effectExtent l="0" t="0" r="18415" b="254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8"/>
                    <a:stretch>
                      <a:fillRect/>
                    </a:stretch>
                  </pic:blipFill>
                  <pic:spPr>
                    <a:xfrm>
                      <a:off x="0" y="0"/>
                      <a:ext cx="3982085" cy="512191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524885" cy="4419600"/>
            <wp:effectExtent l="0" t="0" r="18415"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9"/>
                    <a:stretch>
                      <a:fillRect/>
                    </a:stretch>
                  </pic:blipFill>
                  <pic:spPr>
                    <a:xfrm>
                      <a:off x="0" y="0"/>
                      <a:ext cx="3524885" cy="441960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27"/>
          <w:sz w:val="25"/>
          <w:szCs w:val="25"/>
          <w:bdr w:val="none" w:color="auto" w:sz="0" w:space="0"/>
          <w:shd w:val="clear" w:fill="FFFFFF"/>
        </w:rPr>
        <w:t>（二）云闪付APP查询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登陆云闪付APP，通过首页或城市服务专区找到“信用报告”应用小程序进行查询。具体操作步骤请扫描下方二维码获取。</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27"/>
          <w:sz w:val="24"/>
          <w:szCs w:val="24"/>
          <w:bdr w:val="none" w:color="auto" w:sz="0" w:space="0"/>
          <w:shd w:val="clear" w:fill="FFFFFF"/>
        </w:rPr>
        <w:t>（三）互联网查询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登陆中国人民银行征信中心官方网站（www.pbccrc.org.cn）,通过互联网个人信用信息服务平台进行查询。具体操作步骤请扫描下方二维码获取。</w:t>
      </w:r>
      <w:r>
        <w:rPr>
          <w:rFonts w:hint="eastAsia" w:ascii="Microsoft YaHei UI" w:hAnsi="Microsoft YaHei UI" w:eastAsia="Microsoft YaHei UI" w:cs="Microsoft YaHei UI"/>
          <w:i w:val="0"/>
          <w:iCs w:val="0"/>
          <w:caps w:val="0"/>
          <w:color w:val="333333"/>
          <w:spacing w:val="27"/>
          <w:sz w:val="25"/>
          <w:szCs w:val="25"/>
          <w:bdr w:val="none" w:color="auto" w:sz="0" w:space="0"/>
          <w:shd w:val="clear" w:fill="FFFFFF"/>
        </w:rPr>
        <w:t>              </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drawing>
          <wp:inline distT="0" distB="0" distL="114300" distR="114300">
            <wp:extent cx="4695825" cy="5391150"/>
            <wp:effectExtent l="0" t="0" r="9525"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0"/>
                    <a:stretch>
                      <a:fillRect/>
                    </a:stretch>
                  </pic:blipFill>
                  <pic:spPr>
                    <a:xfrm>
                      <a:off x="0" y="0"/>
                      <a:ext cx="4695825" cy="5391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二、线下查询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通过高德地图、百度地图搜索关键字“个人信用（征信）报告查询点”或关注微信公众号“中国人民银行银川中支”后输入关键字“征信”即可查看个人信用报告查询网点有关信息。目前，宁夏辖区共有55个个人信用报告查询网点，客户可根据所在地址选择就近的查询网点，持本人有效身份证原件前往查询个人信用报告（请注意查看查询网点服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三、其他事项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1.线上查询所得个人信用报告与线下查询所得简版个人信用报告内容一致。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2.因疫情防控需要，避免人员聚集，鼓励广大群众通过线上渠道查询个人信用报告。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3.信用报告查询无地域限制，本人携带有效身份证即可就近现场查询。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4.在现场查询过程中，请客户自觉配合查询网点做好安全管控工作。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5.如有疑问请拨打咨询电话：0951-5189510。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 </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8"/>
          <w:kern w:val="0"/>
          <w:sz w:val="25"/>
          <w:szCs w:val="25"/>
          <w:bdr w:val="none" w:color="auto" w:sz="0" w:space="0"/>
          <w:shd w:val="clear" w:fill="FFFFFF"/>
          <w:lang w:val="en-US" w:eastAsia="zh-CN" w:bidi="ar"/>
        </w:rPr>
        <w:t>人民银行征信中心宁夏分中心</w:t>
      </w:r>
      <w:r>
        <w:rPr>
          <w:rFonts w:hint="eastAsia" w:ascii="Microsoft YaHei UI" w:hAnsi="Microsoft YaHei UI" w:eastAsia="Microsoft YaHei UI" w:cs="Microsoft YaHei UI"/>
          <w:i w:val="0"/>
          <w:iCs w:val="0"/>
          <w:caps w:val="0"/>
          <w:color w:val="333333"/>
          <w:spacing w:val="27"/>
          <w:kern w:val="0"/>
          <w:sz w:val="25"/>
          <w:szCs w:val="25"/>
          <w:bdr w:val="none" w:color="auto" w:sz="0" w:space="0"/>
          <w:shd w:val="clear" w:fill="FFFFFF"/>
          <w:lang w:val="en-US" w:eastAsia="zh-CN" w:bidi="ar"/>
        </w:rPr>
        <w:t>2021年10月27日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策划：征信管理处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t>制作：蔡芊、刘然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333333"/>
          <w:spacing w:val="8"/>
          <w:sz w:val="25"/>
          <w:szCs w:val="25"/>
          <w:bdr w:val="none" w:color="auto" w:sz="0" w:space="0"/>
          <w:shd w:val="clear" w:fill="FFFFFF"/>
        </w:rPr>
        <w:drawing>
          <wp:inline distT="0" distB="0" distL="114300" distR="114300">
            <wp:extent cx="6000750" cy="2553970"/>
            <wp:effectExtent l="0" t="0" r="0" b="1778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1"/>
                    <a:stretch>
                      <a:fillRect/>
                    </a:stretch>
                  </pic:blipFill>
                  <pic:spPr>
                    <a:xfrm>
                      <a:off x="0" y="0"/>
                      <a:ext cx="6000750" cy="2553970"/>
                    </a:xfrm>
                    <a:prstGeom prst="rect">
                      <a:avLst/>
                    </a:prstGeom>
                    <a:noFill/>
                    <a:ln w="9525">
                      <a:noFill/>
                    </a:ln>
                  </pic:spPr>
                </pic:pic>
              </a:graphicData>
            </a:graphic>
          </wp:inline>
        </w:drawing>
      </w:r>
    </w:p>
    <w:p>
      <w:pPr>
        <w:keepNext w:val="0"/>
        <w:keepLines w:val="0"/>
        <w:widowControl/>
        <w:suppressLineNumbers w:val="0"/>
        <w:pBdr>
          <w:top w:val="single" w:color="D9DADC" w:sz="6" w:space="12"/>
          <w:left w:val="single" w:color="D9DADC" w:sz="6" w:space="12"/>
          <w:bottom w:val="single" w:color="D9DADC" w:sz="6" w:space="12"/>
          <w:right w:val="single" w:color="D9DADC" w:sz="6" w:space="12"/>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717375"/>
          <w:spacing w:val="8"/>
          <w:sz w:val="24"/>
          <w:szCs w:val="24"/>
        </w:rPr>
      </w:pPr>
      <w:r>
        <w:rPr>
          <w:rFonts w:hint="eastAsia" w:ascii="Microsoft YaHei UI" w:hAnsi="Microsoft YaHei UI" w:eastAsia="Microsoft YaHei UI" w:cs="Microsoft YaHei UI"/>
          <w:i w:val="0"/>
          <w:iCs w:val="0"/>
          <w:caps w:val="0"/>
          <w:color w:val="717375"/>
          <w:spacing w:val="8"/>
          <w:kern w:val="0"/>
          <w:sz w:val="24"/>
          <w:szCs w:val="24"/>
          <w:bdr w:val="single" w:color="D9DADC" w:sz="6" w:space="0"/>
          <w:shd w:val="clear" w:fill="FFFFFF"/>
          <w:lang w:val="en-US" w:eastAsia="zh-CN" w:bidi="ar"/>
        </w:rPr>
        <w:drawing>
          <wp:inline distT="0" distB="0" distL="114300" distR="114300">
            <wp:extent cx="1228725" cy="1228725"/>
            <wp:effectExtent l="0" t="0" r="9525" b="9525"/>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2"/>
                    <a:stretch>
                      <a:fillRect/>
                    </a:stretch>
                  </pic:blipFill>
                  <pic:spPr>
                    <a:xfrm>
                      <a:off x="0" y="0"/>
                      <a:ext cx="1228725" cy="1228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Microsoft YaHei UI" w:hAnsi="Microsoft YaHei UI" w:eastAsia="Microsoft YaHei UI" w:cs="Microsoft YaHei UI"/>
          <w:i w:val="0"/>
          <w:iCs w:val="0"/>
          <w:caps w:val="0"/>
          <w:color w:val="717375"/>
          <w:spacing w:val="8"/>
          <w:sz w:val="21"/>
          <w:szCs w:val="21"/>
          <w:bdr w:val="none" w:color="auto" w:sz="0" w:space="0"/>
          <w:shd w:val="clear" w:fill="FFFFFF"/>
        </w:rPr>
        <w:t>微信扫一扫</w:t>
      </w:r>
      <w:r>
        <w:rPr>
          <w:rFonts w:hint="eastAsia" w:ascii="Microsoft YaHei UI" w:hAnsi="Microsoft YaHei UI" w:eastAsia="Microsoft YaHei UI" w:cs="Microsoft YaHei UI"/>
          <w:i w:val="0"/>
          <w:iCs w:val="0"/>
          <w:caps w:val="0"/>
          <w:color w:val="717375"/>
          <w:spacing w:val="8"/>
          <w:sz w:val="21"/>
          <w:szCs w:val="21"/>
          <w:bdr w:val="none" w:color="auto" w:sz="0" w:space="0"/>
          <w:shd w:val="clear" w:fill="FFFFFF"/>
        </w:rPr>
        <w:br w:type="textWrapping"/>
      </w:r>
      <w:r>
        <w:rPr>
          <w:rFonts w:hint="eastAsia" w:ascii="Microsoft YaHei UI" w:hAnsi="Microsoft YaHei UI" w:eastAsia="Microsoft YaHei UI" w:cs="Microsoft YaHei UI"/>
          <w:i w:val="0"/>
          <w:iCs w:val="0"/>
          <w:caps w:val="0"/>
          <w:color w:val="717375"/>
          <w:spacing w:val="8"/>
          <w:sz w:val="21"/>
          <w:szCs w:val="21"/>
          <w:bdr w:val="none" w:color="auto" w:sz="0" w:space="0"/>
          <w:shd w:val="clear" w:fill="FFFFFF"/>
        </w:rPr>
        <w:t>关注该公众号</w:t>
      </w:r>
    </w:p>
    <w:p>
      <w:r>
        <w:rPr>
          <w:rFonts w:hint="eastAsia" w:ascii="Microsoft YaHei UI" w:hAnsi="Microsoft YaHei UI" w:eastAsia="Microsoft YaHei UI" w:cs="Microsoft YaHei UI"/>
          <w:i w:val="0"/>
          <w:iCs w:val="0"/>
          <w:caps w:val="0"/>
          <w:color w:val="333333"/>
          <w:spacing w:val="8"/>
          <w:sz w:val="24"/>
          <w:szCs w:val="24"/>
          <w:bdr w:val="none" w:color="auto" w:sz="0" w:space="0"/>
        </w:rPr>
        <w:t>：，。视频小程序赞，轻点两下取消赞在看，轻点两下取消在看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B48CC"/>
    <w:rsid w:val="471B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bmp"/><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2021-11-16T02:24:00Z</dcterms:created>
  <dc:creator>fj1</dc:creator>
  <cp:lastModifiedBy>fj1</cp:lastModifiedBy>
  <dcterms:modified xsi:type="dcterms:W3CDTF">2021-11-16T02:33:40Z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32797AA3720D4B4687536DA8FEED4579</vt:lpwstr>
  </property>
</Properties>
</file>